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2019年统一战线高端智库课题指南</w:t>
      </w:r>
      <w:bookmarkEnd w:id="0"/>
    </w:p>
    <w:p>
      <w:pPr>
        <w:pStyle w:val="6"/>
        <w:ind w:left="360" w:firstLine="0" w:firstLineChars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注：以下带*的方向侧重调研设计及其实地开展</w:t>
      </w:r>
    </w:p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一、习近平新时代中国特色社会主义思想研究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新时代马克思主义中国化研究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中国新型政党制度及其实践研究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先锋队政党理论及其发展研究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改革开放与新时代的关系研究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中国道路的独特要素与世界意义研究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中国共产党与中华民族共同体研究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中华文明与人类命运共同体研究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仿宋" w:hAnsi="仿宋" w:eastAsia="仿宋" w:cs="宋体"/>
          <w:bCs/>
          <w:spacing w:val="-4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中国道路与变动中的世界秩序研究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 w:cs="宋体"/>
          <w:bCs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spacing w:val="-4"/>
          <w:kern w:val="0"/>
          <w:sz w:val="32"/>
          <w:szCs w:val="32"/>
        </w:rPr>
        <w:t>中国特色政治文明理论与话语体系构建研究</w:t>
      </w:r>
    </w:p>
    <w:p>
      <w:pPr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二、统一战线理论政策研究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仿宋" w:hAnsi="仿宋" w:eastAsia="仿宋"/>
          <w:spacing w:val="-10"/>
          <w:kern w:val="0"/>
          <w:sz w:val="32"/>
          <w:szCs w:val="32"/>
        </w:rPr>
      </w:pPr>
      <w:r>
        <w:rPr>
          <w:rFonts w:hint="eastAsia" w:ascii="仿宋" w:hAnsi="仿宋" w:eastAsia="仿宋"/>
          <w:spacing w:val="-10"/>
          <w:sz w:val="32"/>
          <w:szCs w:val="32"/>
        </w:rPr>
        <w:t>习近平关于加强和改进统一战线工作的重要论述研究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/>
          <w:spacing w:val="-26"/>
          <w:sz w:val="32"/>
          <w:szCs w:val="32"/>
        </w:rPr>
      </w:pPr>
      <w:r>
        <w:rPr>
          <w:rFonts w:hint="eastAsia" w:ascii="仿宋" w:hAnsi="仿宋" w:eastAsia="仿宋"/>
          <w:spacing w:val="-24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-26"/>
          <w:sz w:val="32"/>
          <w:szCs w:val="32"/>
        </w:rPr>
        <w:t>习近平关于加强和改进港澳台海外统战工作的重要论述研究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/>
          <w:spacing w:val="-18"/>
          <w:sz w:val="32"/>
          <w:szCs w:val="32"/>
        </w:rPr>
      </w:pPr>
      <w:r>
        <w:rPr>
          <w:rFonts w:hint="eastAsia" w:ascii="仿宋" w:hAnsi="仿宋" w:eastAsia="仿宋"/>
          <w:spacing w:val="-18"/>
          <w:sz w:val="32"/>
          <w:szCs w:val="32"/>
        </w:rPr>
        <w:t>建国七十年来统一战线发展历程、发展规律研究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/>
          <w:spacing w:val="-18"/>
          <w:sz w:val="32"/>
          <w:szCs w:val="32"/>
        </w:rPr>
      </w:pPr>
      <w:r>
        <w:rPr>
          <w:rFonts w:hint="eastAsia" w:ascii="仿宋" w:hAnsi="仿宋" w:eastAsia="仿宋"/>
          <w:spacing w:val="-18"/>
          <w:sz w:val="32"/>
          <w:szCs w:val="32"/>
        </w:rPr>
        <w:t>新时代统一战线基本特征和发展趋势研究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中国社会结构变化对民主党派的影响研究*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新时代中国社会阶层结构变化研究*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新型政商关系研究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民营企业法治保护和营商环境研究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新时代非公有制经济人士研</w:t>
      </w:r>
      <w:r>
        <w:rPr>
          <w:rFonts w:hint="eastAsia" w:ascii="仿宋" w:hAnsi="仿宋" w:eastAsia="仿宋"/>
          <w:kern w:val="0"/>
          <w:sz w:val="32"/>
          <w:szCs w:val="32"/>
        </w:rPr>
        <w:t>究</w:t>
      </w:r>
      <w:r>
        <w:rPr>
          <w:rFonts w:hint="eastAsia" w:ascii="仿宋" w:hAnsi="仿宋" w:eastAsia="仿宋"/>
          <w:sz w:val="32"/>
          <w:szCs w:val="32"/>
        </w:rPr>
        <w:t>*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新时代新的社会阶层人士研究*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新时代中国特色社会主义民族理论研究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少数民族知识分子国家认同研究</w:t>
      </w:r>
      <w:r>
        <w:rPr>
          <w:rFonts w:hint="eastAsia" w:ascii="仿宋" w:hAnsi="仿宋" w:eastAsia="仿宋"/>
          <w:sz w:val="32"/>
          <w:szCs w:val="32"/>
        </w:rPr>
        <w:t>*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新时代宗教中国化研究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“一国两制”台湾方案设计的宪制原理研究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台湾中华民族认同研究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港澳台侨青年政治参与研究*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全球化时代海归人才再本土化研究*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新时代统一战线人才教育培养问题研究*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统一战线重难点问题专项调研项目*</w:t>
      </w:r>
    </w:p>
    <w:p>
      <w:pPr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三、中华文明研究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中华文化的历史渊源、发展脉络、基本走向研究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中华文化的独特创造、价值理念、鲜明特色研究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大一统传统及其当代转化研究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历代边疆治理与国家认同研究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文化自信的历史文化根基研究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中国共产党与传统文化关系的历史与经验研究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中华文化海外影响力和传播力研究*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中华文明与西方文明比较研究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“一带一路”与中外文明交流互鉴研究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全球变局下中国国际形象塑造研究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92F99D-10A8-4A69-93BC-06243A9B4EC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0BCD935-060E-485F-9E21-D55B0F5D68B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E911AF6-DA4C-4299-B150-B5CACEE11A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5A92F10-3268-441C-8201-DBB0EBD98CB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164797E-2796-40E9-8894-E199843713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4D90"/>
    <w:multiLevelType w:val="multilevel"/>
    <w:tmpl w:val="6CAF4D90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A2D1D"/>
    <w:rsid w:val="3D700863"/>
    <w:rsid w:val="5D5A2D1D"/>
    <w:rsid w:val="6108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eastAsia="宋体" w:cs="宋体"/>
      <w:b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2019-04-10T08:51:00Z</dcterms:created>
  <dc:creator>俗</dc:creator>
  <cp:lastModifiedBy>俗</cp:lastModifiedBy>
  <dcterms:modified xsi:type="dcterms:W3CDTF">2019-04-10T08:51:21Z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